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F628" w14:textId="04F488E6" w:rsidR="00543C6F" w:rsidRDefault="00543C6F" w:rsidP="00AA569F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eastAsia="da-DK"/>
        </w:rPr>
      </w:pPr>
      <w:r w:rsidRPr="00543C6F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eastAsia="da-DK"/>
        </w:rPr>
        <w:t>V</w:t>
      </w:r>
      <w:r w:rsidR="00AA569F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eastAsia="da-DK"/>
        </w:rPr>
        <w:t>EDTÆGTER</w:t>
      </w:r>
    </w:p>
    <w:p w14:paraId="7A152A6D" w14:textId="7439E72E" w:rsidR="002C6518" w:rsidRPr="00080A86" w:rsidRDefault="00080A86" w:rsidP="00AA569F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32"/>
          <w:szCs w:val="32"/>
          <w:lang w:eastAsia="da-DK"/>
        </w:rPr>
      </w:pPr>
      <w:r w:rsidRPr="00080A86">
        <w:rPr>
          <w:rFonts w:ascii="Open Sans" w:eastAsia="Times New Roman" w:hAnsi="Open Sans" w:cs="Open Sans"/>
          <w:b/>
          <w:bCs/>
          <w:color w:val="222222"/>
          <w:kern w:val="36"/>
          <w:sz w:val="32"/>
          <w:szCs w:val="32"/>
          <w:lang w:eastAsia="da-DK"/>
        </w:rPr>
        <w:t>for</w:t>
      </w:r>
    </w:p>
    <w:p w14:paraId="1DD55EE2" w14:textId="3324A04E" w:rsidR="002C6518" w:rsidRPr="00B80477" w:rsidRDefault="002C6518" w:rsidP="00AA569F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eastAsia="da-DK"/>
        </w:rPr>
      </w:pPr>
      <w:r w:rsidRPr="00B80477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eastAsia="da-DK"/>
        </w:rPr>
        <w:t>K</w:t>
      </w:r>
      <w:r w:rsidR="00AA569F" w:rsidRPr="00B80477">
        <w:rPr>
          <w:rFonts w:ascii="Open Sans" w:eastAsia="Times New Roman" w:hAnsi="Open Sans" w:cs="Open Sans"/>
          <w:b/>
          <w:bCs/>
          <w:color w:val="222222"/>
          <w:kern w:val="36"/>
          <w:sz w:val="48"/>
          <w:szCs w:val="48"/>
          <w:lang w:eastAsia="da-DK"/>
        </w:rPr>
        <w:t>VINDEDIVISIONSFORENINGEN</w:t>
      </w:r>
    </w:p>
    <w:p w14:paraId="27175458" w14:textId="767A2213" w:rsidR="00543C6F" w:rsidRPr="00CD7E45" w:rsidRDefault="00543C6F" w:rsidP="00543C6F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 1 Navn, medlemmer</w:t>
      </w:r>
    </w:p>
    <w:p w14:paraId="1038292C" w14:textId="77777777" w:rsidR="00D94EAC" w:rsidRDefault="00D94EAC" w:rsidP="00D94EAC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347E99B2" w14:textId="34287C5F" w:rsidR="00CD7E45" w:rsidRDefault="00CD7E45" w:rsidP="00D94EAC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Foreningens navn er Kvindedivisionsforeningen (binavn KDF).</w:t>
      </w:r>
    </w:p>
    <w:p w14:paraId="2794D801" w14:textId="77D68146" w:rsidR="00951FE6" w:rsidRDefault="00080A86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Kvindedivisionsforeningen (herefter forkortet KDF), </w:t>
      </w:r>
      <w:r w:rsidR="00543C6F"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er en</w:t>
      </w:r>
      <w:r w:rsidR="0009162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forening for varetagelse af</w:t>
      </w:r>
      <w:r w:rsidR="00543C6F"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de danske kvindeeliteklubber</w:t>
      </w:r>
      <w:r w:rsidR="0009162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s interesser</w:t>
      </w:r>
      <w:r w:rsidR="00543C6F"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. </w:t>
      </w:r>
    </w:p>
    <w:p w14:paraId="450B7874" w14:textId="61F2EC68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Medlemmer af KDF er de klubber, som deltager i Kvinde DM 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senior </w:t>
      </w:r>
      <w:r w:rsidR="002C651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rækkerne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. Medlemskabet opnås automatisk ved en klubs oprykning til </w:t>
      </w:r>
      <w:r w:rsidR="002C651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Kvinde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DM 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senior </w:t>
      </w:r>
      <w:r w:rsidR="002C651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rækkerne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og ophører automatisk ved nedrykning fra </w:t>
      </w:r>
      <w:r w:rsidR="002C651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Kvinde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DM</w:t>
      </w:r>
      <w:r w:rsidR="002C651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senior </w:t>
      </w:r>
      <w:r w:rsidR="002C651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rækkerne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.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Medlemmer af KDF, dog uden stemmeret, kan tillige være klubber, som deltager med hold i U18 DM.</w:t>
      </w:r>
    </w:p>
    <w:p w14:paraId="6418D4BA" w14:textId="0A24CC78" w:rsidR="00543C6F" w:rsidRPr="00543C6F" w:rsidRDefault="00543C6F" w:rsidP="00543C6F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I relation til medlemskab følger dette turneringsåret og starter/slutter derfor 1. juli/30. juni.</w:t>
      </w:r>
    </w:p>
    <w:p w14:paraId="27A5D490" w14:textId="3654A4A8" w:rsidR="00543C6F" w:rsidRPr="00CD7E45" w:rsidRDefault="00543C6F" w:rsidP="00543C6F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 2 Formål</w:t>
      </w:r>
    </w:p>
    <w:p w14:paraId="746C39E1" w14:textId="77777777" w:rsidR="00D94EAC" w:rsidRDefault="00D94EAC" w:rsidP="00B80477">
      <w:pPr>
        <w:shd w:val="clear" w:color="auto" w:fill="FFFFFF"/>
        <w:spacing w:line="259" w:lineRule="auto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1FD86EDB" w14:textId="7EA3FEA0" w:rsidR="00543C6F" w:rsidRPr="00543C6F" w:rsidRDefault="00543C6F" w:rsidP="00B80477">
      <w:pPr>
        <w:shd w:val="clear" w:color="auto" w:fill="FFFFFF"/>
        <w:spacing w:line="259" w:lineRule="auto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Foreningens formål er</w:t>
      </w:r>
      <w:r w:rsidR="008D0B92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at</w:t>
      </w:r>
      <w:r w:rsidR="0031515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</w:t>
      </w:r>
      <w:r w:rsidR="000B1BF2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varetage medlemmernes interesser ved at </w:t>
      </w:r>
      <w:r w:rsidR="008D0B92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skabe en effektiv ramme for udvikling og drift af klubfodbold på eliteniveau i Danmark</w:t>
      </w:r>
      <w:r w:rsidR="00476BA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for kvinder</w:t>
      </w:r>
      <w:r w:rsidR="008D0B92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 såvel sportsligt</w:t>
      </w:r>
      <w:r w:rsidR="00476BA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="008D0B92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som økonomisk og organisatorisk</w:t>
      </w:r>
      <w:r w:rsidR="00476BA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 hvilket bl.a. tilstræbes opnået ved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:</w:t>
      </w:r>
    </w:p>
    <w:p w14:paraId="4D219988" w14:textId="1F932B7D" w:rsidR="00543C6F" w:rsidRPr="00543C6F" w:rsidRDefault="00543C6F" w:rsidP="00B80477">
      <w:pPr>
        <w:numPr>
          <w:ilvl w:val="0"/>
          <w:numId w:val="1"/>
        </w:numPr>
        <w:shd w:val="clear" w:color="auto" w:fill="FFFFFF"/>
        <w:spacing w:line="259" w:lineRule="auto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at være talerør og aftalepartner for kvindeeliteklubberne i relation til DBU</w:t>
      </w:r>
      <w:r w:rsidR="002C651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og andre interessenter samt at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øve indflydelse på beslutninger i diverse fora, der vedrører kvindeelitefodbolden</w:t>
      </w:r>
    </w:p>
    <w:p w14:paraId="5C06E3D2" w14:textId="7AB88C05" w:rsidR="002C6518" w:rsidRPr="00543C6F" w:rsidRDefault="002C6518" w:rsidP="00543C6F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at rådgive medlemmerne om alle forhold af relevans for deres og foreningens virke</w:t>
      </w:r>
      <w:r w:rsidR="00713AEE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såvel nationalt som internationalt</w:t>
      </w:r>
    </w:p>
    <w:p w14:paraId="48443988" w14:textId="3DA038C4" w:rsidR="006B5159" w:rsidRPr="00091626" w:rsidRDefault="00543C6F" w:rsidP="00091626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at fremme samarbejdet medlemsklubberne imellem</w:t>
      </w:r>
    </w:p>
    <w:p w14:paraId="12B22D4E" w14:textId="5811BD24" w:rsidR="00543C6F" w:rsidRDefault="00543C6F" w:rsidP="00543C6F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at repræsentere medlemsklubberne udadtil nationalt/internationalt</w:t>
      </w:r>
    </w:p>
    <w:p w14:paraId="3B920584" w14:textId="20A6339A" w:rsidR="00091626" w:rsidRPr="00543C6F" w:rsidRDefault="00091626" w:rsidP="00543C6F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at fremme ligestilling i fodbold som helhed</w:t>
      </w:r>
    </w:p>
    <w:p w14:paraId="5880C73A" w14:textId="1CC1C1D4" w:rsidR="00543C6F" w:rsidRPr="00CD7E45" w:rsidRDefault="00543C6F" w:rsidP="00543C6F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 3 Generalforsamlingen</w:t>
      </w:r>
    </w:p>
    <w:p w14:paraId="5F67D742" w14:textId="77777777" w:rsidR="00543C6F" w:rsidRPr="00543C6F" w:rsidRDefault="00543C6F" w:rsidP="0016322C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2DB9DAFD" w14:textId="3F642A92" w:rsidR="00543C6F" w:rsidRPr="00543C6F" w:rsidRDefault="00543C6F" w:rsidP="0016322C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Generalforsamlingen, der er den højeste myndighed i alle foreningens anliggender, består af 1 repræsentant med stemmeret fra hver af de til enhver tid værende medlemsklubber</w:t>
      </w:r>
      <w:r w:rsidR="00771E3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af Kvinde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</w:t>
      </w:r>
      <w:r w:rsidR="00771E3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DM 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senior </w:t>
      </w:r>
      <w:r w:rsidR="00771E3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rækkerne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. Dens afgørelser er endelige, medmindre andet følger af foreningens vedtægter.</w:t>
      </w:r>
    </w:p>
    <w:p w14:paraId="4E12F7D9" w14:textId="3A238FCA" w:rsid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Hver medlemsklub kan </w:t>
      </w:r>
      <w:r w:rsidR="0009162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udover medlemsklubbens repræsentant på generalforsamlingen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deltage med yderligere 2 personer </w:t>
      </w:r>
      <w:r w:rsidR="000B304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fra medlemsklubben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på generalforsamlingen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, </w:t>
      </w:r>
      <w:r w:rsidR="0009162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der dog i så fald deltager 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uden stemmeret</w:t>
      </w:r>
      <w:r w:rsidR="0009162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og alene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med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taleret.</w:t>
      </w:r>
    </w:p>
    <w:p w14:paraId="3899919C" w14:textId="7BF9BC15" w:rsidR="00B86464" w:rsidRPr="00543C6F" w:rsidRDefault="00B86464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Medlemsklubber, der forinden generalforsamlingen er gået</w:t>
      </w:r>
      <w:r w:rsidRP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konkurs, </w:t>
      </w:r>
      <w:r w:rsidR="0094317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er under konkursbehandling</w:t>
      </w:r>
      <w:r w:rsidRP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,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har </w:t>
      </w:r>
      <w:r w:rsidRP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indstille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t sine</w:t>
      </w:r>
      <w:r w:rsidRP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betalingerne eller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er </w:t>
      </w:r>
      <w:r w:rsidRP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bl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evet</w:t>
      </w:r>
      <w:r w:rsidRP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erklæret insolvent eller på anden måde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er blevet </w:t>
      </w:r>
      <w:r w:rsidRP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sat under kreditadministration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har ingen stemmeret på generalforsamlingen.</w:t>
      </w:r>
    </w:p>
    <w:p w14:paraId="48BB14CD" w14:textId="2D267D1E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Den ordinære generalforsamling skal hvert år være afholdt inden udgangen af marts og indkaldes af bestyrelsen med mindst </w:t>
      </w:r>
      <w:r w:rsidR="00435C28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5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ugers varsel.</w:t>
      </w:r>
    </w:p>
    <w:p w14:paraId="4C19D590" w14:textId="2360848A" w:rsidR="00543C6F" w:rsidRPr="00543C6F" w:rsidRDefault="00543C6F" w:rsidP="0016322C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lastRenderedPageBreak/>
        <w:t>Stk. 2</w:t>
      </w:r>
    </w:p>
    <w:p w14:paraId="1622CE08" w14:textId="1A1E55AC" w:rsidR="00543C6F" w:rsidRDefault="00543C6F" w:rsidP="0016322C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Repræsentanten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jf. stk. 1 1. afsnit</w:t>
      </w:r>
      <w:r w:rsidR="009919F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</w:t>
      </w:r>
      <w:r w:rsidR="00B8646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og evt. yderligere deltagere fra den enkelte medlemsklub, jf. stk. 1, 2. afsnit,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skal anmeldes senest 8 dage før generalforsamlingen til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KDFs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sekretær. Bestyrelsen kan meddele dispensation for denne tidsfrist. I tilfælde af vakance blandt de anmeldte repræsentanter, kan det pågældende medlem udpege en ny repræsentant. Stemmeret kan kun udøves ved personligt fremmøde.</w:t>
      </w:r>
      <w:r w:rsid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</w:t>
      </w:r>
      <w:proofErr w:type="spellStart"/>
      <w:r w:rsid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KDF</w:t>
      </w:r>
      <w:r w:rsidR="00215D36" w:rsidRP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’s</w:t>
      </w:r>
      <w:proofErr w:type="spellEnd"/>
      <w:r w:rsidR="00215D36" w:rsidRP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bestyrelse kan</w:t>
      </w:r>
      <w:r w:rsid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dog</w:t>
      </w:r>
      <w:r w:rsidR="00215D36" w:rsidRP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i ekstraordinære tilfælde beslutte, at </w:t>
      </w:r>
      <w:r w:rsid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generalforsamlingen</w:t>
      </w:r>
      <w:r w:rsidR="00215D36" w:rsidRP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afholdes elektronisk uden adgang til fysisk fremmøde. Beslutning herom skal ske inden indkaldelsen og begrundes i denne. Bestyrelsen fastsætter nærmere regler om proceduren for stemmeafgivning m.v. på elektroniske </w:t>
      </w:r>
      <w:r w:rsidR="00215D36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generalforsamlinger.</w:t>
      </w:r>
    </w:p>
    <w:p w14:paraId="04196406" w14:textId="77777777" w:rsidR="0016322C" w:rsidRPr="00543C6F" w:rsidRDefault="0016322C" w:rsidP="0016322C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</w:p>
    <w:p w14:paraId="5046BEC7" w14:textId="7777777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3</w:t>
      </w:r>
    </w:p>
    <w:p w14:paraId="5F3C2151" w14:textId="21A28969" w:rsidR="00887B19" w:rsidRPr="00B80477" w:rsidRDefault="00543C6F" w:rsidP="00B80477">
      <w:pPr>
        <w:shd w:val="clear" w:color="auto" w:fill="FFFFFF"/>
        <w:spacing w:line="259" w:lineRule="auto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Princippet for stemmefordelingen mellem generalforsamlingens udpegede repræsentanter er, at Kvinde DM</w:t>
      </w:r>
      <w:r w:rsidR="00887B19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</w:t>
      </w:r>
      <w:r w:rsidR="001054D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senior </w:t>
      </w:r>
      <w:r w:rsidR="00887B19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rækkerne har stemmer som </w:t>
      </w:r>
      <w:r w:rsidR="00887B19"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følger:</w:t>
      </w:r>
    </w:p>
    <w:p w14:paraId="7FA3BBDF" w14:textId="182F2650" w:rsidR="00F572B4" w:rsidRPr="00B80477" w:rsidRDefault="00F572B4" w:rsidP="00B80477">
      <w:pPr>
        <w:pStyle w:val="Listeafsnit"/>
        <w:numPr>
          <w:ilvl w:val="0"/>
          <w:numId w:val="2"/>
        </w:numPr>
        <w:shd w:val="clear" w:color="auto" w:fill="FFFFFF"/>
        <w:spacing w:line="259" w:lineRule="auto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Klubber i Kvindeli</w:t>
      </w:r>
      <w:r w:rsidR="00251C1B"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gaen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har 4 stemmer hver.</w:t>
      </w:r>
    </w:p>
    <w:p w14:paraId="476B5844" w14:textId="564CA69F" w:rsidR="00F572B4" w:rsidRPr="00B80477" w:rsidRDefault="00F572B4" w:rsidP="00F572B4">
      <w:pPr>
        <w:numPr>
          <w:ilvl w:val="0"/>
          <w:numId w:val="2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Klubber</w:t>
      </w:r>
      <w:r w:rsidR="00251C1B"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ne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i 1. Division har </w:t>
      </w:r>
      <w:r w:rsidR="001054DF"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tilsammen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halvdelen af det samlede antal stemmer, som klubberne i Kvindeligaen tildeles, der fordeles ligeligt mellem klubberne i 1. division. Ved overskydende stemmer fordeles disse med én enkelt stemme til hver af det/de øverst placerede hold i 1. division ud fra stillingen pr. 31.12. året før generalforsamlingens afholdelse. </w:t>
      </w:r>
    </w:p>
    <w:p w14:paraId="58911F52" w14:textId="0933CEA0" w:rsidR="00F572B4" w:rsidRPr="00B80477" w:rsidRDefault="00F572B4" w:rsidP="00F572B4">
      <w:pPr>
        <w:pStyle w:val="Listeafsnit"/>
        <w:numPr>
          <w:ilvl w:val="0"/>
          <w:numId w:val="2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8047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Klubber</w:t>
      </w:r>
      <w:r w:rsidR="00251C1B" w:rsidRPr="00B8047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ne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i 2. Division har </w:t>
      </w:r>
      <w:r w:rsidR="00251C1B" w:rsidRPr="00B8047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tilsammen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halvdelen af det samlede antal stemmer, som klubberne i Kvindeligaen tildeles, der fordeles ligeligt mellem klubberne i </w:t>
      </w:r>
      <w:r w:rsidR="00251C1B"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2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. division</w:t>
      </w:r>
      <w:r w:rsidR="00251C1B"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(øst – vest)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. Ved overskydende stemmer fordeles disse</w:t>
      </w:r>
      <w:r w:rsidR="00C508F1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ligeligt mellem 2. divisions to </w:t>
      </w:r>
      <w:r w:rsidR="00821150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puljer (øst – vest)</w:t>
      </w:r>
      <w:r w:rsidR="0094317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 og dette uanset om antal hold i den enkelte pulje måtte være ulige,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med én enkelt stemme til hver af det/de øverst placerede hold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i 2. division</w:t>
      </w:r>
      <w:r w:rsidR="008211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s to puljer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(øst – vest) ud fra stillingen pr. 31.12. året før generalforsamlingens afholdelse</w:t>
      </w:r>
      <w:r w:rsidR="0094317C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.</w:t>
      </w:r>
    </w:p>
    <w:p w14:paraId="010A3519" w14:textId="77777777" w:rsidR="00F572B4" w:rsidRPr="00B80477" w:rsidRDefault="00F572B4" w:rsidP="00887B19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3DB80C17" w14:textId="156E65CB" w:rsidR="00CB77D9" w:rsidRDefault="00887B19" w:rsidP="00887B19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Ved eventuelle </w:t>
      </w:r>
      <w:r w:rsidR="00CB601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fremtidige</w:t>
      </w:r>
      <w:r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turneringsændringer konsekvensrettes vedtægterne, således at princippet om li</w:t>
      </w:r>
      <w:r w:rsidR="00CB77D9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ge antal stemmer i</w:t>
      </w:r>
      <w:r w:rsidR="003934B8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mellem hhv. Kvindeligaen og de øvrige Kvinde</w:t>
      </w:r>
      <w:r w:rsidR="00C0333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</w:t>
      </w:r>
      <w:r w:rsidR="003934B8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DM </w:t>
      </w:r>
      <w:r w:rsidR="001054D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senior </w:t>
      </w:r>
      <w:r w:rsidR="003934B8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rækker</w:t>
      </w:r>
      <w:r w:rsidR="00CB77D9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fastholdes.</w:t>
      </w:r>
    </w:p>
    <w:p w14:paraId="6CE440A4" w14:textId="77777777" w:rsidR="0016322C" w:rsidRDefault="0016322C" w:rsidP="00887B19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5F7619B3" w14:textId="7777777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4</w:t>
      </w:r>
    </w:p>
    <w:p w14:paraId="50C4CBAE" w14:textId="01501812" w:rsid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Forslag fra medlemsklubberne skal for at komme på dagsordenen være indsendt senest </w:t>
      </w:r>
      <w:r w:rsidR="006D129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3 uger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før afholdelse af generalforsamlingen til foreningens sekretær, hvilket også skal fremgå af selve indkaldelsen</w:t>
      </w:r>
      <w:r w:rsidR="00DB73DE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jf. stk. 1. Forslag fra bestyrelse og/eller medlemmer skal fremsendes til medlemmerne sammen med endelig dagsorden senest </w:t>
      </w:r>
      <w:r w:rsidR="006D129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1</w:t>
      </w:r>
      <w:r w:rsidR="00762754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0 dage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før generalforsamlingen, og kun disse forslag kan behandles på generalforsamlingen.</w:t>
      </w:r>
    </w:p>
    <w:p w14:paraId="675EE23E" w14:textId="0A60B0D0" w:rsidR="00CB77D9" w:rsidRPr="00543C6F" w:rsidRDefault="00CB77D9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Indstilling af kandidater til bestyrelsen </w:t>
      </w:r>
      <w:r w:rsidR="0028524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samt suppleanter hertil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skal være indsendt </w:t>
      </w:r>
      <w:r w:rsidR="0028524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til foreningens sekretær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senest</w:t>
      </w:r>
      <w:r w:rsidR="0028524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3 uger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før afholdelse af generalforsamlingen.</w:t>
      </w:r>
    </w:p>
    <w:p w14:paraId="28C6C261" w14:textId="7777777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5</w:t>
      </w:r>
    </w:p>
    <w:p w14:paraId="621DC59A" w14:textId="398D3046" w:rsidR="00AA569F" w:rsidRDefault="00543C6F" w:rsidP="00543C6F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Regnskabet med de valgte revisorers underskrifter udsendes sammen med indkaldelsen til generalforsamlingen. Regnskabet følger kalenderåret.</w:t>
      </w:r>
    </w:p>
    <w:p w14:paraId="7500C6EF" w14:textId="77777777" w:rsidR="00B80477" w:rsidRDefault="00B80477" w:rsidP="00AA569F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03817F81" w14:textId="12F2505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6</w:t>
      </w:r>
    </w:p>
    <w:p w14:paraId="5037F0A7" w14:textId="7881C4B8" w:rsidR="00AA569F" w:rsidRDefault="00543C6F" w:rsidP="00543C6F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På generalforsamlingen vælges en dirigent, der ikke må være repræsentant</w:t>
      </w:r>
      <w:r w:rsidR="00D75F8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jf. stk. 2</w:t>
      </w:r>
      <w:r w:rsidR="00D75F8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eller medlem af bestyrelsen, til at lede generalforsamlingen. Dirigenten afgør alle spørgsmål om stemmeafgivelse. Skriftlig afstemning skal ske, såfremt 1/</w:t>
      </w:r>
      <w:r w:rsidR="00CB77D9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3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af klubrepræsentanterne (én stemme til hver) ønsker det. Alle spørgsmål, der kommer til afstemning, afgøres ved simpel stemmeflerhed</w:t>
      </w:r>
      <w:r w:rsidR="00DE0FB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medmindre foreningens vedtægter siger noget andet.</w:t>
      </w:r>
    </w:p>
    <w:p w14:paraId="63FB2853" w14:textId="77777777" w:rsidR="00B80477" w:rsidRDefault="00B80477" w:rsidP="00AA569F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1A051C5B" w14:textId="39DCBAE8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  7</w:t>
      </w:r>
    </w:p>
    <w:p w14:paraId="511D9424" w14:textId="5EDFC6FF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Referatet af generalforsamlingen, der skal underskrives af dirigenten, lægges på foreningens hjemmeside og udsendes til medlemmerne senest </w:t>
      </w:r>
      <w:r w:rsidR="00CB77D9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30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dage efter afholdelse af generalforsamling.</w:t>
      </w:r>
    </w:p>
    <w:p w14:paraId="76C9150C" w14:textId="3BB5175F" w:rsidR="00543C6F" w:rsidRPr="00CD7E45" w:rsidRDefault="00543C6F" w:rsidP="00543C6F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4 Dagsorden for den ordinære generalforsamling</w:t>
      </w:r>
    </w:p>
    <w:p w14:paraId="57C24A47" w14:textId="77777777" w:rsidR="00D94EAC" w:rsidRDefault="00D94EAC" w:rsidP="00B80477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1B3963C0" w14:textId="06A3DF83" w:rsidR="00543C6F" w:rsidRPr="00543C6F" w:rsidRDefault="00543C6F" w:rsidP="00B80477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Dagsorden</w:t>
      </w:r>
    </w:p>
    <w:p w14:paraId="03B46FEE" w14:textId="77777777" w:rsidR="00543C6F" w:rsidRPr="00543C6F" w:rsidRDefault="00543C6F" w:rsidP="00B80477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Valg af dirigent</w:t>
      </w:r>
    </w:p>
    <w:p w14:paraId="3C36B343" w14:textId="49E205D2" w:rsidR="00543C6F" w:rsidRPr="00543C6F" w:rsidRDefault="00543C6F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person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ens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beretning</w:t>
      </w:r>
    </w:p>
    <w:p w14:paraId="1987D4DA" w14:textId="77777777" w:rsidR="00543C6F" w:rsidRPr="00543C6F" w:rsidRDefault="00543C6F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Foreningens fremtidige opgaver</w:t>
      </w:r>
    </w:p>
    <w:p w14:paraId="0AFD7BED" w14:textId="77777777" w:rsidR="00543C6F" w:rsidRPr="00543C6F" w:rsidRDefault="00543C6F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Regnskab og budget</w:t>
      </w:r>
    </w:p>
    <w:p w14:paraId="3987E693" w14:textId="57A74FC0" w:rsidR="00543C6F" w:rsidRPr="00543C6F" w:rsidRDefault="00543C6F" w:rsidP="00215D36">
      <w:pPr>
        <w:numPr>
          <w:ilvl w:val="1"/>
          <w:numId w:val="5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aflæggelse af revideret regnskab til godkendels</w:t>
      </w:r>
      <w:r w:rsidR="00CB77D9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</w:t>
      </w:r>
    </w:p>
    <w:p w14:paraId="2DA56713" w14:textId="77777777" w:rsidR="00543C6F" w:rsidRPr="00543C6F" w:rsidRDefault="00543C6F" w:rsidP="00215D36">
      <w:pPr>
        <w:numPr>
          <w:ilvl w:val="1"/>
          <w:numId w:val="5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fremlæggelse af budget til orientering</w:t>
      </w:r>
    </w:p>
    <w:p w14:paraId="3D701D4B" w14:textId="77777777" w:rsidR="00543C6F" w:rsidRPr="00543C6F" w:rsidRDefault="00543C6F" w:rsidP="00215D36">
      <w:pPr>
        <w:numPr>
          <w:ilvl w:val="1"/>
          <w:numId w:val="5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fastsættelse af kontingent (jf. § 9)</w:t>
      </w:r>
    </w:p>
    <w:p w14:paraId="11209479" w14:textId="77777777" w:rsidR="00543C6F" w:rsidRPr="00543C6F" w:rsidRDefault="00543C6F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Behandling af indkomne forslag</w:t>
      </w:r>
    </w:p>
    <w:p w14:paraId="29ECB1B6" w14:textId="5286AEF6" w:rsidR="00543C6F" w:rsidRDefault="00543C6F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Valg af bestyrelsesmedlemmer (jf. § 5)</w:t>
      </w:r>
    </w:p>
    <w:p w14:paraId="13F2FD05" w14:textId="3F18D29D" w:rsidR="00E9197E" w:rsidRPr="00543C6F" w:rsidRDefault="00E9197E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lastRenderedPageBreak/>
        <w:t>Valg af suppleanter</w:t>
      </w:r>
    </w:p>
    <w:p w14:paraId="786A5F17" w14:textId="77777777" w:rsidR="00543C6F" w:rsidRPr="00543C6F" w:rsidRDefault="00543C6F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Valg af revisor</w:t>
      </w:r>
    </w:p>
    <w:p w14:paraId="23CEFC9A" w14:textId="139E928A" w:rsidR="00543C6F" w:rsidRPr="00543C6F" w:rsidRDefault="00543C6F" w:rsidP="00543C6F">
      <w:pPr>
        <w:numPr>
          <w:ilvl w:val="0"/>
          <w:numId w:val="3"/>
        </w:num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Ev</w:t>
      </w:r>
      <w:r w:rsidR="00C03330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entuel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t</w:t>
      </w:r>
    </w:p>
    <w:p w14:paraId="60CF85D4" w14:textId="1D359A25" w:rsidR="00646284" w:rsidRPr="005E7AE7" w:rsidRDefault="00543C6F" w:rsidP="00646284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5 Bestyrelsen</w:t>
      </w:r>
    </w:p>
    <w:p w14:paraId="3D2CAEBF" w14:textId="09C53260" w:rsidR="00543C6F" w:rsidRPr="005E7AE7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E7AE7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76389C57" w14:textId="77777777" w:rsidR="00543C6F" w:rsidRPr="005E7AE7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Foreningen ledes af en bestyrelse, bestående af 7 – 9 medlemmer.</w:t>
      </w:r>
    </w:p>
    <w:p w14:paraId="74D2B654" w14:textId="099D83BF" w:rsidR="00543C6F" w:rsidRPr="005E7AE7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Hver klub kan indstille 1 kandidat til bestyrelsen</w:t>
      </w:r>
      <w:r w:rsidR="000C5A3A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</w:t>
      </w:r>
      <w:r w:rsidR="000D4DDF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jf. § 3, stk. 4.  Valgbar til bestyrelsen er repræsentanter fra klubber i Kvinde DM senior rækkerne med enten stemme- eller taleret.  Det samme gælder for valg af suppleanter til bestyrelsen</w:t>
      </w:r>
      <w:r w:rsidR="00C16617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.</w:t>
      </w:r>
    </w:p>
    <w:p w14:paraId="52A9B71D" w14:textId="77777777" w:rsidR="00543C6F" w:rsidRPr="005E7AE7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Er ovennævnte person ikke medlem af bestyrelsen i medlemsklubben, skal der foreligge en skriftlig udpegning underskrevet af medlemsklubbens tegningsberettigede.</w:t>
      </w:r>
    </w:p>
    <w:p w14:paraId="53E2C474" w14:textId="77777777" w:rsidR="00543C6F" w:rsidRPr="005E7AE7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Bestyrelsen kan indstille eksterne (uden klubrelation) bestyrelseskandidater, som kan vælges på lige fod med klub-kandidater. Bestyrelsen kan dog maksimalt have 2 eksterne bestyrelsesmedlemmer.</w:t>
      </w:r>
    </w:p>
    <w:p w14:paraId="06498CCE" w14:textId="4A22341A" w:rsidR="000D4DDF" w:rsidRPr="005E7AE7" w:rsidRDefault="000D4DDF" w:rsidP="000D4DD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Alle rækker i Kvinde DM senior rækkerne </w:t>
      </w:r>
      <w:r w:rsidR="00A86AA6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skal</w:t>
      </w: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så vidt muligt </w:t>
      </w:r>
      <w:r w:rsidR="00A86AA6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være repræsenteret i bestyrelsen</w:t>
      </w:r>
      <w:r w:rsidR="00646284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.</w:t>
      </w:r>
    </w:p>
    <w:p w14:paraId="1779D594" w14:textId="4751793C" w:rsidR="00646284" w:rsidRPr="005E7AE7" w:rsidRDefault="00646284" w:rsidP="005E7AE7">
      <w:pPr>
        <w:shd w:val="clear" w:color="auto" w:fill="FFFFFF"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Der vælges tillige 2 suppleanter, hvoraf </w:t>
      </w:r>
      <w:r w:rsidR="00FD07C5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é</w:t>
      </w: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n suppleant skal være indstillet af de klubber, som spiller i </w:t>
      </w:r>
      <w:r w:rsid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Kvindel</w:t>
      </w: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igaen, og </w:t>
      </w:r>
      <w:r w:rsidR="00FD07C5"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é</w:t>
      </w:r>
      <w:r w:rsidRPr="005E7AE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n suppleant skal være indstillet af foreningens øvrige medlemmer, jf. tillige § 3, stk. 4.</w:t>
      </w:r>
    </w:p>
    <w:p w14:paraId="7425F392" w14:textId="7777777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2</w:t>
      </w:r>
    </w:p>
    <w:p w14:paraId="4E305772" w14:textId="2564B823" w:rsidR="00AA569F" w:rsidRDefault="001178ED" w:rsidP="00543C6F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Hvert år på den ordinære generalforsamling vælges 3-5 medlemmer til bestyrelsen. Et bestyrelsesmedlem vælges ved simpelt flertal for 2 år ad gangen.</w:t>
      </w:r>
      <w:r w:rsidR="00543C6F"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Genvalg er mulig, og valgene gælder valgperioden ud, selvom den valgtes klub rykker ud af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Kvinde </w:t>
      </w:r>
      <w:r w:rsidR="00543C6F"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DM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senior</w:t>
      </w:r>
      <w:r w:rsidR="00E9197E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rækkerne.</w:t>
      </w:r>
    </w:p>
    <w:p w14:paraId="79E66B01" w14:textId="77777777" w:rsidR="00B80477" w:rsidRDefault="00B80477" w:rsidP="00AA569F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25A897BA" w14:textId="6507DE42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3</w:t>
      </w:r>
    </w:p>
    <w:p w14:paraId="4FD17623" w14:textId="083CBA8C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Bestyrelsen konstituerer sig på dens første møde senest</w:t>
      </w:r>
      <w:r w:rsidR="00E232AA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4 uger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efter den ordinære generalforsamling med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</w:t>
      </w:r>
      <w:r w:rsidR="005E337A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person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,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næstfor</w:t>
      </w:r>
      <w:r w:rsidR="005E337A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person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 kasserer og sekretær samt fordeler de faste udvalgsposter/-opgaver. Fordelingen af poster og opgaver skal</w:t>
      </w:r>
      <w:r w:rsidR="005E337A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herefter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fremgå af foreningens hjemmeside.</w:t>
      </w:r>
    </w:p>
    <w:p w14:paraId="31AE0611" w14:textId="3D706CCD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Bestyrelsen forestår foreningens overordnede og strategiske ledelse under ansvar for generalforsamlingen og fastsætter selv sin forretningsorden</w:t>
      </w:r>
      <w:r w:rsidR="003D492B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, ligesom bestyrelsen kan ansætte en direktion og/eller anden relevant administrativ/driftsmæssig administration</w:t>
      </w:r>
      <w:r w:rsidR="00111823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.</w:t>
      </w:r>
    </w:p>
    <w:p w14:paraId="7C2B7C7C" w14:textId="77777777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Det påhviler bestyrelsen løbende at vurdere, om foreningens kapitalberedskab er forsvarligt i forhold til foreningens drift.</w:t>
      </w:r>
    </w:p>
    <w:p w14:paraId="2B5397BC" w14:textId="77777777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Hvor andet ikke følger af vedtægterne, træffer bestyrelsen afgørelser i alle foreliggende sager, som den ikke henviser til behandling på førstkommende generalforsamling.</w:t>
      </w:r>
    </w:p>
    <w:p w14:paraId="40F0D659" w14:textId="33858EEA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Bestyrelsen kan indgå samarbejdsaftaler med 3. mand eller en gruppe af klubber i foreningen.</w:t>
      </w:r>
    </w:p>
    <w:p w14:paraId="725BE002" w14:textId="7777777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4</w:t>
      </w:r>
    </w:p>
    <w:p w14:paraId="49AD9819" w14:textId="7777777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Et bestyrelsesmedlem kan til enhver tid udtræde af bestyrelsen. Bestyrelsesmedlemmet er fritaget for sine pligter, når alle øvrige bestyrelsesmedlemmer har modtaget meddelelse herom.</w:t>
      </w:r>
    </w:p>
    <w:p w14:paraId="23B0DC2A" w14:textId="005E98E2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Såfremt et bestyrelsesmedlem af hvilken som helst årsag ikke længere kan/vil/må repræsentere den pågældende medlemsklub, skal bestyrelsesmedlemmet udtræde af bestyrelsen.</w:t>
      </w:r>
    </w:p>
    <w:p w14:paraId="52FAEC02" w14:textId="7777777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5</w:t>
      </w:r>
    </w:p>
    <w:p w14:paraId="7F3CDDC4" w14:textId="6EC5F0C7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I tilfælde af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</w:t>
      </w:r>
      <w:r w:rsidR="0028524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personen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s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forfald overtager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næstfor</w:t>
      </w:r>
      <w:r w:rsidR="0028524C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personen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 dennes pligter og rettigheder.</w:t>
      </w:r>
    </w:p>
    <w:p w14:paraId="5D14AE9F" w14:textId="77777777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Bestyrelsen er bemyndiget til at konstituere stedfortrædere indtil førstkommende generalforsamling, såfremt der er færre end 7 medlemmer i bestyrelsen.</w:t>
      </w:r>
    </w:p>
    <w:p w14:paraId="7F832356" w14:textId="77777777" w:rsidR="00D94EAC" w:rsidRDefault="00D94EAC" w:rsidP="00AA569F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7D7C04DE" w14:textId="53A86DA5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lastRenderedPageBreak/>
        <w:t>Stk. 6</w:t>
      </w:r>
    </w:p>
    <w:p w14:paraId="19D3A333" w14:textId="3AB303D8" w:rsidR="00543C6F" w:rsidRPr="00543C6F" w:rsidRDefault="00543C6F" w:rsidP="00AA569F">
      <w:pPr>
        <w:shd w:val="clear" w:color="auto" w:fill="FFFFFF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Alle afgørelser i bestyrelsen træffes ved simpel stemmeflerhed. </w:t>
      </w:r>
    </w:p>
    <w:p w14:paraId="67289A64" w14:textId="77777777" w:rsidR="00543C6F" w:rsidRPr="00543C6F" w:rsidRDefault="00543C6F" w:rsidP="00543C6F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Bestyrelsen er beslutningsdygtig, når mindst 5 medlemmer er til stede.</w:t>
      </w:r>
    </w:p>
    <w:p w14:paraId="7E7CEDB9" w14:textId="3E5DAC55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6 </w:t>
      </w:r>
      <w:proofErr w:type="spellStart"/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KDF’s</w:t>
      </w:r>
      <w:proofErr w:type="spellEnd"/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repræsentation i DBU’s Repræsentantskab</w:t>
      </w:r>
    </w:p>
    <w:p w14:paraId="4A177728" w14:textId="77777777" w:rsidR="0016322C" w:rsidRDefault="0016322C" w:rsidP="00AA569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19B8C12E" w14:textId="14598A33" w:rsidR="00543C6F" w:rsidRPr="00814B50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 w:rsidRPr="00814B50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Foreningen er direkte repræsenteret i DBU’s Repræsentantskab med 10 medlemmer, hvor fordelingen er som følger:</w:t>
      </w:r>
    </w:p>
    <w:p w14:paraId="5FD7B5A2" w14:textId="01F08DA0" w:rsidR="00543C6F" w:rsidRPr="00543C6F" w:rsidRDefault="00C16617" w:rsidP="00543C6F">
      <w:pPr>
        <w:numPr>
          <w:ilvl w:val="0"/>
          <w:numId w:val="4"/>
        </w:numPr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7 </w:t>
      </w:r>
      <w:r w:rsidR="00814B50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klubber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fra </w:t>
      </w:r>
      <w:r w:rsidR="00814B50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Kvindeligaen</w:t>
      </w:r>
    </w:p>
    <w:p w14:paraId="71600355" w14:textId="0475F1BB" w:rsidR="00543C6F" w:rsidRPr="00543C6F" w:rsidRDefault="00C16617" w:rsidP="00543C6F">
      <w:pPr>
        <w:numPr>
          <w:ilvl w:val="0"/>
          <w:numId w:val="4"/>
        </w:numPr>
        <w:textAlignment w:val="baseline"/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</w:pP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2 </w:t>
      </w:r>
      <w:r w:rsidR="00F21240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klubber </w:t>
      </w:r>
      <w:r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fra 1. division</w:t>
      </w:r>
    </w:p>
    <w:p w14:paraId="3F88D7DA" w14:textId="1FB3A256" w:rsidR="00AA569F" w:rsidRPr="00B80477" w:rsidRDefault="00C16617" w:rsidP="008F2B12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1 </w:t>
      </w:r>
      <w:r w:rsidR="00F21240"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 xml:space="preserve">klub </w:t>
      </w:r>
      <w:r w:rsidRPr="00B80477">
        <w:rPr>
          <w:rFonts w:ascii="inherit" w:eastAsia="Times New Roman" w:hAnsi="inherit" w:cs="Open Sans"/>
          <w:color w:val="666666"/>
          <w:sz w:val="18"/>
          <w:szCs w:val="18"/>
          <w:lang w:eastAsia="da-DK"/>
        </w:rPr>
        <w:t>fra 2. division</w:t>
      </w:r>
    </w:p>
    <w:p w14:paraId="0AA1DEAF" w14:textId="5CC653C7" w:rsidR="0016322C" w:rsidRDefault="0016322C" w:rsidP="00AA569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 xml:space="preserve">Stk. </w:t>
      </w:r>
      <w:r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2</w:t>
      </w:r>
    </w:p>
    <w:p w14:paraId="654B26D4" w14:textId="5AE7D34C" w:rsidR="00543C6F" w:rsidRPr="00814B50" w:rsidRDefault="004B5505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Der kan kun vælges 1 repræsentant fra hver klub.</w:t>
      </w:r>
    </w:p>
    <w:p w14:paraId="0F1D76F9" w14:textId="5D4CDEF7" w:rsidR="00543C6F" w:rsidRPr="00814B50" w:rsidRDefault="00543C6F" w:rsidP="00543C6F">
      <w:pPr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Såfremt </w:t>
      </w:r>
      <w:r w:rsidR="00C16617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foreningens medlem</w:t>
      </w:r>
      <w:r w:rsidR="00814B50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sklubber</w:t>
      </w: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</w:t>
      </w:r>
      <w:r w:rsidR="00814B50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 hver enkelt</w:t>
      </w:r>
      <w:r w:rsidR="00773084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række i Kvinde-DM </w:t>
      </w: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kan blive enige om at indstille</w:t>
      </w:r>
      <w:r w:rsidR="00814B50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hhv. 7 </w:t>
      </w:r>
      <w:r w:rsidR="0084154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repræsentanter</w:t>
      </w:r>
      <w:r w:rsidR="00814B50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(</w:t>
      </w:r>
      <w:r w:rsidR="001178E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Kvindel</w:t>
      </w:r>
      <w:r w:rsidR="00814B50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igaklubber), 2 </w:t>
      </w:r>
      <w:r w:rsidR="0084154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repræsentanter</w:t>
      </w:r>
      <w:r w:rsidR="00814B50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(1. division klubber) og 1 </w:t>
      </w:r>
      <w:r w:rsidR="0084154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repræsentant</w:t>
      </w:r>
      <w:r w:rsidR="00814B50"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(2. division klub), i alt 10</w:t>
      </w: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</w:t>
      </w:r>
      <w:r w:rsidR="0084154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repræsentanter,</w:t>
      </w: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meddeles dette DBU, inden DBU igangsætter sin valghandling jf. DBU’s love vedr. ”</w:t>
      </w:r>
      <w:r w:rsidRPr="00814B50">
        <w:rPr>
          <w:rFonts w:ascii="inherit" w:eastAsia="Times New Roman" w:hAnsi="inherit" w:cs="Open Sans"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procedure for visse klubber til valg til DBU’s repræsentantskab</w:t>
      </w: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”.</w:t>
      </w:r>
      <w:r w:rsidR="001178E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Ved eventuel manglende </w:t>
      </w:r>
      <w:r w:rsidR="0084154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indstilling</w:t>
      </w:r>
      <w:r w:rsidR="001178E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</w:t>
      </w:r>
      <w:r w:rsidR="0084154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af repræsentanter fra 1. division og/eller 2. division, indstiller Kvindeligaklubberne de manglende repræsentanter, først fra eventuelt resterende klubber i Kvindeligaen, som ikke </w:t>
      </w:r>
      <w:r w:rsidR="0016322C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allerede </w:t>
      </w:r>
      <w:r w:rsidR="0084154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er repræsenteret, og dernæst fra 1. division, således at der altid indstilles i alt 10 repræsentanter, som meddeles til DBU.</w:t>
      </w:r>
      <w:r w:rsidRPr="00814B5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Foreligger der ikke en fælles indstilling, vil DBU gennemføre valghandling som beskrevet i førnævnte procedure.</w:t>
      </w:r>
    </w:p>
    <w:p w14:paraId="3F807BC4" w14:textId="77777777" w:rsidR="0016322C" w:rsidRDefault="0016322C" w:rsidP="00AA569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 xml:space="preserve">Stk. </w:t>
      </w:r>
      <w:r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3</w:t>
      </w:r>
    </w:p>
    <w:p w14:paraId="7869EDC5" w14:textId="0DC0FB9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Ved eventuelle ændringer i DBU’s Repræsentantskab og som følge heraf en ændring i antallet af foreningens medlemmer skal forslag til en ny fordeling stilles på en generalforsamling.</w:t>
      </w:r>
    </w:p>
    <w:p w14:paraId="12D38B11" w14:textId="23F8E2C5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7 </w:t>
      </w:r>
      <w:proofErr w:type="spellStart"/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KDF’s</w:t>
      </w:r>
      <w:proofErr w:type="spellEnd"/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bestyrelsesmedlem i DBU</w:t>
      </w:r>
    </w:p>
    <w:p w14:paraId="588ABF40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3D51D81F" w14:textId="39EC2C8B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Af DBU’s love §14</w:t>
      </w:r>
      <w:r w:rsidR="005855C6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stk.</w:t>
      </w:r>
      <w:r w:rsidR="005855C6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3, nr. 3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fremgår det vedr. sammensætningen af DBU’s bestyrelse, at ”de klubber, der efter årsskiftet skal deltage i Kvinde-DM turneringen, vælger i fællesskab 1 medlem fra de pågældende klubber”.</w:t>
      </w:r>
    </w:p>
    <w:p w14:paraId="07DCEE7D" w14:textId="0A727993" w:rsidR="00543C6F" w:rsidRPr="00543C6F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Af § 14.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stk.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4 i DBU’s love fremgår det desuden, at der også skal vælges en suppleant.</w:t>
      </w:r>
    </w:p>
    <w:p w14:paraId="41B5E0FD" w14:textId="43CC88F4" w:rsidR="00543C6F" w:rsidRPr="00543C6F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 begge kandidater gælder for at være valgbare, at de ifølge DBU’s love § 14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 stk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.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5 ”for tidspunktet for deres tiltrædelse vil være medlemmer af repræsentantskabet”.</w:t>
      </w:r>
    </w:p>
    <w:p w14:paraId="798530DC" w14:textId="1CB2D63C" w:rsidR="00543C6F" w:rsidRDefault="00543C6F" w:rsidP="00543C6F">
      <w:pPr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 begge kandidater gælder, at valgperioden er 2 år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jf. DBU’s love § 14a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, stk. 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1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med tiltrædelse ved afslutningen af det ordinære repræsentantskabsmøde i </w:t>
      </w:r>
      <w:r w:rsidRPr="00C0333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lige år.</w:t>
      </w:r>
    </w:p>
    <w:p w14:paraId="05B057CB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2</w:t>
      </w:r>
    </w:p>
    <w:p w14:paraId="11544A85" w14:textId="1E20610E" w:rsidR="00AA569F" w:rsidRDefault="00543C6F" w:rsidP="00543C6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KDF’s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bestyrelse er ansvarlig for, at der gennemføres en valghandling, som lever op til DBU’s love</w:t>
      </w:r>
      <w:r w:rsidR="008C7264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jf. stk. 3</w:t>
      </w:r>
      <w:r w:rsidR="008C7264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herunder fremsendelse af skriftlig meddelelse om valget af bestyrelsesmedlem og suppleant til DBU’s administrerende direktør, så meddelelsen er DBU i hænde</w:t>
      </w:r>
      <w:r w:rsidR="0016322C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før det ordinære repræsentantskabsmøde finder sted.</w:t>
      </w:r>
    </w:p>
    <w:p w14:paraId="084B12D3" w14:textId="77777777" w:rsidR="00B80477" w:rsidRDefault="00B80477" w:rsidP="00AA569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7222A1B4" w14:textId="691290D4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3</w:t>
      </w:r>
    </w:p>
    <w:p w14:paraId="35A261EA" w14:textId="1292DF5C" w:rsidR="00543C6F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Inden udgangen af december </w:t>
      </w:r>
      <w:r w:rsidRPr="00C0333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måned (</w:t>
      </w:r>
      <w:r w:rsidR="005855C6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u</w:t>
      </w:r>
      <w:r w:rsidRPr="00C03330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lige år) fremsender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bestyrelsen til alle Kvinde-DM-klubber sin indstilling til ovenstående 2 kandidater. I indstillingen skal det fremgå, at klubberne om ønskeligt har mulighed for at opstille modkandidater ved fremsendelse af navn(e) til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personen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. Navn(e) skal være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personen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i hænde senest den 15. januar.</w:t>
      </w:r>
    </w:p>
    <w:p w14:paraId="278F97CD" w14:textId="4ABF62F9" w:rsidR="00C52F5F" w:rsidRDefault="00C52F5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2B44B995" w14:textId="17C54D30" w:rsidR="00C52F5F" w:rsidRPr="005E7AE7" w:rsidRDefault="00B46B9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Ved valg af </w:t>
      </w:r>
      <w:proofErr w:type="spellStart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KDF’s</w:t>
      </w:r>
      <w:proofErr w:type="spellEnd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bestyrelsesmedlem og suppleant til DBU’s bestyrelse i 2022 fremsender </w:t>
      </w:r>
      <w:proofErr w:type="spellStart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KDF’s</w:t>
      </w:r>
      <w:proofErr w:type="spellEnd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bestyrelse senest den 3. februar 2022 til alle Kvinde-DM-klubber sin indstilling til ovenstående 2 kandidater. I indstillingen skal det fremgå, at klubberne om ønskeligt har mulighed for at opstille modkandidater ved fremsendelse af navn(e) til </w:t>
      </w:r>
      <w:proofErr w:type="spellStart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forpersonen</w:t>
      </w:r>
      <w:proofErr w:type="spellEnd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. Navn(e) skal være </w:t>
      </w:r>
      <w:proofErr w:type="spellStart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forpersonen</w:t>
      </w:r>
      <w:proofErr w:type="spellEnd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i hænde senest den 15. februar 2022. I tilfælde af kampvalg gælder bestemmelserne nedenfor i dette stk. 3, idet tidsfrister for gennemførelse af kampvalg dog kan korrigeres efter nærmere bestemmelser fastsat af </w:t>
      </w:r>
      <w:proofErr w:type="spellStart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KDF’s</w:t>
      </w:r>
      <w:proofErr w:type="spellEnd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bestyrelse, således at det sikres, at kampvalg er afsluttet og endeligt valg af </w:t>
      </w:r>
      <w:proofErr w:type="spellStart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KDF’s</w:t>
      </w:r>
      <w:proofErr w:type="spellEnd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bestyrelsesmedlem og suppleant til DBU’s bestyrelse kan meddeles DBU’s direktør senest den 3. marts 2022. Denne bestemmelse udgår og slettes i sit hele af </w:t>
      </w:r>
      <w:proofErr w:type="spellStart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KDF’s</w:t>
      </w:r>
      <w:proofErr w:type="spellEnd"/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vedtægter, så </w:t>
      </w:r>
      <w:r w:rsidRPr="005E7AE7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lastRenderedPageBreak/>
        <w:t>snart KDF, jf. de øvrige bestemmelser i dette stk. 3, har meddelt sit valg af bestyrelsesmedlem og suppleant til DBU’s Bestyrelse til DBU’s direktør i henhold til nedenstående</w:t>
      </w:r>
      <w:r w:rsidR="007D4538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.</w:t>
      </w:r>
    </w:p>
    <w:p w14:paraId="31931AA9" w14:textId="64AEB306" w:rsidR="00543C6F" w:rsidRPr="00543C6F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Hvis ingen modkandidater er opstillet indenfor ovennævnte tidsfrist, meddeler </w:t>
      </w:r>
      <w:proofErr w:type="spellStart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personen</w:t>
      </w:r>
      <w:proofErr w:type="spellEnd"/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DBU’s direktør bestyrelsens indstilling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jf. stk. 2.</w:t>
      </w:r>
    </w:p>
    <w:p w14:paraId="73729843" w14:textId="77777777" w:rsidR="00543C6F" w:rsidRPr="00543C6F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I tilfælde af kampvalg vil en uvildig revisor blive bedt om at forestå valghandlingen, der vil strække sig over min. 14 dage fra klubberne modtager stemmesedlen til denne skal være revisor i hænde. En stemmeseddel er kun gyldig med underskrift af klubbens tegningsberettigede.</w:t>
      </w:r>
    </w:p>
    <w:p w14:paraId="0E483E80" w14:textId="104220F2" w:rsidR="00543C6F" w:rsidRPr="00543C6F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Klubbernes stemmer vægtes på samme vis, som beskrevet i § 3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543C6F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stk. 3. Den kandidat, der opnår flest stemmer, vælges til DBU’s bestyrelse. Den med næstflest stemmer bliver suppleant.</w:t>
      </w:r>
    </w:p>
    <w:p w14:paraId="0492673B" w14:textId="1D16D6FB" w:rsidR="00543C6F" w:rsidRPr="000B3048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0B3048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Revisor sikrer, at KDF kan meddele DBU valget i tide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0B3048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jf. stk.</w:t>
      </w:r>
      <w:r w:rsidR="000B3048" w:rsidRPr="000B3048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2</w:t>
      </w:r>
    </w:p>
    <w:p w14:paraId="7F8EF4C8" w14:textId="0638A02B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8 Ekstraordinær generalforsamling</w:t>
      </w:r>
    </w:p>
    <w:p w14:paraId="2A519F42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2D9F0E52" w14:textId="431DDB27" w:rsidR="00AA569F" w:rsidRDefault="00543C6F" w:rsidP="00543C6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Ekstraordinær generalforsamling indkaldes, når </w:t>
      </w:r>
      <w:proofErr w:type="spellStart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en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 et flertal i bestyrelsen ønsker det, eller når 1/</w:t>
      </w:r>
      <w:r w:rsidR="00C16617"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3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af medlemsklubberne </w:t>
      </w:r>
      <w:r w:rsidR="00452C9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for Kvinde DM senior rækkerne 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begærer det ved skriftlig fremsendelse til bestyrelsen, ledsaget af en redegørelse for de forslag, der ønskes behandlet. Det påhviler herefter </w:t>
      </w:r>
      <w:proofErr w:type="spellStart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en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at indkalde til generalforsamlingen senest 14 dage efter modtagelse af begæringen.</w:t>
      </w:r>
    </w:p>
    <w:p w14:paraId="6B6D5157" w14:textId="77777777" w:rsidR="00B80477" w:rsidRDefault="00B80477" w:rsidP="00543C6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6DAB3DFA" w14:textId="0DE1E1C6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2</w:t>
      </w:r>
    </w:p>
    <w:p w14:paraId="5D759C46" w14:textId="4E2D5DB3" w:rsidR="00543C6F" w:rsidRPr="00B7557D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Generalforsamlingen er beslutningsdygtig uden hensyn til det fremmødte antal, og gennemføres ellers efter samme retningslinjer som for den ordinære generalforsamling</w:t>
      </w:r>
      <w:r w:rsidR="00111823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herunder bestemmelserne om stemmeret</w:t>
      </w:r>
      <w:r w:rsidR="000C5A3A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jf.</w:t>
      </w:r>
      <w:r w:rsidR="00691C79"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§ 3, stk. 3.</w:t>
      </w:r>
    </w:p>
    <w:p w14:paraId="076D8DF6" w14:textId="263C315E" w:rsidR="000B3048" w:rsidRPr="00CD7E45" w:rsidRDefault="00543C6F" w:rsidP="00543C6F">
      <w:pPr>
        <w:spacing w:beforeAutospacing="1" w:afterAutospacing="1"/>
        <w:textAlignment w:val="baseline"/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9 Kontingent</w:t>
      </w:r>
    </w:p>
    <w:p w14:paraId="60E17F26" w14:textId="77777777" w:rsidR="005E7AE7" w:rsidRDefault="005E7AE7" w:rsidP="00543C6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03F91E66" w14:textId="637028FE" w:rsidR="00543C6F" w:rsidRPr="00B7557D" w:rsidRDefault="00543C6F" w:rsidP="00543C6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Hver medlemsklub betaler kontingent, som fastsættes af generalforsamlingen. Der betales kun et kontingent uagtet, at medlemmet er repræsenteret i flere rækker (</w:t>
      </w:r>
      <w:proofErr w:type="spellStart"/>
      <w:r w:rsidR="00CB6012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Kvindel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iga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, 1. div.</w:t>
      </w:r>
      <w:r w:rsidR="00C16617"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, 2. div. 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og/</w:t>
      </w:r>
      <w:r w:rsidRPr="0016322C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eller U18 DM).</w:t>
      </w:r>
    </w:p>
    <w:p w14:paraId="070FD0ED" w14:textId="77777777" w:rsidR="00543C6F" w:rsidRPr="00B7557D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Kontingent opkræves 2 gange årligt.</w:t>
      </w:r>
    </w:p>
    <w:p w14:paraId="04CECB79" w14:textId="73057FB5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10 Underskrift og tegningsret</w:t>
      </w:r>
    </w:p>
    <w:p w14:paraId="0C609D5A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73193013" w14:textId="14293911" w:rsidR="00AA569F" w:rsidRDefault="00543C6F" w:rsidP="00543C6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Foreningen </w:t>
      </w:r>
      <w:r w:rsidR="00691C79"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tegnes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af </w:t>
      </w:r>
      <w:proofErr w:type="spellStart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en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i forening med ét yderligere bestyrelsesmedlem. I tilfælde af </w:t>
      </w:r>
      <w:proofErr w:type="spellStart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ens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forfald afløses </w:t>
      </w:r>
      <w:proofErr w:type="spellStart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en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af </w:t>
      </w:r>
      <w:proofErr w:type="spellStart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næstfor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en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.</w:t>
      </w:r>
    </w:p>
    <w:p w14:paraId="4A0F3D9C" w14:textId="77777777" w:rsidR="00B80477" w:rsidRDefault="00B80477" w:rsidP="00AA569F">
      <w:pPr>
        <w:textAlignment w:val="baseline"/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</w:p>
    <w:p w14:paraId="07CB4405" w14:textId="5BD65F34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Stk.2</w:t>
      </w:r>
    </w:p>
    <w:p w14:paraId="1BFD21E6" w14:textId="38F3EFA6" w:rsidR="00543C6F" w:rsidRPr="00B7557D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Bestyrelsen kan meddele </w:t>
      </w:r>
      <w:proofErr w:type="spellStart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for</w:t>
      </w:r>
      <w:r w:rsid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person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en</w:t>
      </w:r>
      <w:proofErr w:type="spellEnd"/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og/eller kassereren ene-tegningsret.</w:t>
      </w:r>
    </w:p>
    <w:p w14:paraId="590A433A" w14:textId="299D404E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11 Økonomi</w:t>
      </w:r>
    </w:p>
    <w:p w14:paraId="79C1FDA1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222C0978" w14:textId="77777777" w:rsidR="00543C6F" w:rsidRPr="00B7557D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Medlemsklubberne hæfter ikke økonomisk over for foreningen.</w:t>
      </w:r>
    </w:p>
    <w:p w14:paraId="0E73FD5D" w14:textId="227C186A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 12 Eksklusion</w:t>
      </w:r>
    </w:p>
    <w:p w14:paraId="12CB982D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2799C373" w14:textId="3C865D8A" w:rsidR="00543C6F" w:rsidRPr="00B7557D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Medlemsklubberne er forpligtet til at overholde foreningens vedtægter</w:t>
      </w:r>
      <w:r w:rsidR="00452C9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 xml:space="preserve"> samt DBU’s til enhver tid gældende regler og love</w:t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.</w:t>
      </w:r>
    </w:p>
    <w:p w14:paraId="50EBE918" w14:textId="77777777" w:rsidR="00543C6F" w:rsidRPr="00B7557D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Bestyrelsen kan ved overtrædelser i henhold til foranstående ekskludere medlemmet af foreningen.</w:t>
      </w:r>
    </w:p>
    <w:p w14:paraId="055A2127" w14:textId="77777777" w:rsidR="00543C6F" w:rsidRPr="00B7557D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Bestyrelsen er berettiget til at foretage eksklusion, såfremt medlemskontingentet ikke betales efter udsendt rykker.</w:t>
      </w:r>
    </w:p>
    <w:p w14:paraId="6DB68A11" w14:textId="77777777" w:rsidR="00543C6F" w:rsidRPr="000B3048" w:rsidRDefault="00543C6F" w:rsidP="00AA569F">
      <w:pPr>
        <w:textAlignment w:val="baseline"/>
        <w:rPr>
          <w:rFonts w:ascii="Open Sans" w:eastAsia="Times New Roman" w:hAnsi="Open Sans" w:cs="Open Sans"/>
          <w:b/>
          <w:bCs/>
          <w:color w:val="666666"/>
          <w:sz w:val="18"/>
          <w:szCs w:val="18"/>
          <w:lang w:eastAsia="da-DK"/>
        </w:rPr>
      </w:pPr>
      <w:r w:rsidRPr="000B3048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lastRenderedPageBreak/>
        <w:t>Stk. 2</w:t>
      </w:r>
    </w:p>
    <w:p w14:paraId="0EDB9129" w14:textId="77777777" w:rsidR="00543C6F" w:rsidRPr="00B7557D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Et hvert ekskluderet medlem har ret til at anke spørgsmålet om eksklusionens gyldighed for først kommende generalforsamling under iagttagelse af bestemmelserne i §§ 3 og 8. Anke har opsættende virkning indtil ovennævnte generalforsamling.</w:t>
      </w:r>
    </w:p>
    <w:p w14:paraId="185C836D" w14:textId="266A40B5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13 Udmeldelse</w:t>
      </w:r>
    </w:p>
    <w:p w14:paraId="302AA28C" w14:textId="77777777" w:rsidR="00543C6F" w:rsidRPr="00B7557D" w:rsidRDefault="00543C6F" w:rsidP="00543C6F">
      <w:pPr>
        <w:spacing w:beforeAutospacing="1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  <w:r w:rsidRPr="00543C6F"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  <w:br/>
      </w: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Skriftlig udmeldelse med underskrift af medlemsklubbens bestyrelse kan ske med mindst ½ års varsel til den 31. december.</w:t>
      </w:r>
    </w:p>
    <w:p w14:paraId="6EAAA64E" w14:textId="41541903" w:rsidR="00543C6F" w:rsidRPr="00CD7E45" w:rsidRDefault="00543C6F" w:rsidP="00543C6F">
      <w:pPr>
        <w:spacing w:beforeAutospacing="1" w:afterAutospacing="1"/>
        <w:textAlignment w:val="baseline"/>
        <w:rPr>
          <w:rFonts w:ascii="Open Sans" w:eastAsia="Times New Roman" w:hAnsi="Open Sans" w:cs="Open Sans"/>
          <w:color w:val="666666"/>
          <w:sz w:val="20"/>
          <w:szCs w:val="20"/>
          <w:lang w:eastAsia="da-DK"/>
        </w:rPr>
      </w:pP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§</w:t>
      </w:r>
      <w:r w:rsidR="000B3048"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 xml:space="preserve"> </w:t>
      </w:r>
      <w:r w:rsidRPr="00CD7E45">
        <w:rPr>
          <w:rFonts w:ascii="inherit" w:eastAsia="Times New Roman" w:hAnsi="inherit" w:cs="Open Sans"/>
          <w:b/>
          <w:bCs/>
          <w:color w:val="666666"/>
          <w:sz w:val="20"/>
          <w:szCs w:val="20"/>
          <w:bdr w:val="none" w:sz="0" w:space="0" w:color="auto" w:frame="1"/>
          <w:lang w:eastAsia="da-DK"/>
        </w:rPr>
        <w:t>14 Vedtægtsændringer og opløsning</w:t>
      </w:r>
    </w:p>
    <w:p w14:paraId="23BAE930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1</w:t>
      </w:r>
    </w:p>
    <w:p w14:paraId="54908AD0" w14:textId="4AA9E76B" w:rsidR="00543C6F" w:rsidRPr="00B7557D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Til ændring af foreningens vedtægter kræves, at mindst 2/3 af medlemmerne er til stede på en indkaldt generalforsamling og at mindst 3/4 af de afgivne stemmer er for forslaget.</w:t>
      </w:r>
    </w:p>
    <w:p w14:paraId="482A2621" w14:textId="29652B49" w:rsidR="00543C6F" w:rsidRPr="00B7557D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Skulle det nødvendige antal stemmeberettigede medlemmer ikke være til stede, men forslaget opnår 3/4 af de afgivne stemmer indkaldes til en ekstraordinær generalforsamling, hvor forslaget i uændret form kan vedtages med 3/4 af de afgivne stemmer.</w:t>
      </w:r>
    </w:p>
    <w:p w14:paraId="14058E4B" w14:textId="77777777" w:rsidR="00543C6F" w:rsidRPr="00543C6F" w:rsidRDefault="00543C6F" w:rsidP="00AA569F">
      <w:pPr>
        <w:textAlignment w:val="baseline"/>
        <w:rPr>
          <w:rFonts w:ascii="Open Sans" w:eastAsia="Times New Roman" w:hAnsi="Open Sans" w:cs="Open Sans"/>
          <w:color w:val="666666"/>
          <w:sz w:val="18"/>
          <w:szCs w:val="18"/>
          <w:lang w:eastAsia="da-DK"/>
        </w:rPr>
      </w:pPr>
      <w:r w:rsidRPr="00543C6F">
        <w:rPr>
          <w:rFonts w:ascii="inherit" w:eastAsia="Times New Roman" w:hAnsi="inherit" w:cs="Open Sans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Stk. 2</w:t>
      </w:r>
    </w:p>
    <w:p w14:paraId="34307F9B" w14:textId="77777777" w:rsidR="00543C6F" w:rsidRPr="00B7557D" w:rsidRDefault="00543C6F" w:rsidP="00AA569F">
      <w:pPr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Vedtagelse af foreningens opløsning kan kun ske, når 3/4 af foreningens medlemmer er til stede på en indkaldt generalforsamling, og vedtagelsen sker med 5/6 af de afgivne stemmer.</w:t>
      </w:r>
    </w:p>
    <w:p w14:paraId="439C252A" w14:textId="77777777" w:rsidR="00543C6F" w:rsidRPr="00B7557D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Skulle det nødvendige antal stemmeberettigede medlemmer ikke være til stede, men forslaget opnår 5/6 af de afgivne stemmer indkaldes til en ekstraordinær generalforsamling, hvor forslaget i uændret form kan vedtages med 5/6 af de vedtagne stemmer.</w:t>
      </w:r>
    </w:p>
    <w:p w14:paraId="584A9D83" w14:textId="77777777" w:rsidR="00543C6F" w:rsidRPr="00B7557D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I tilfælde af foreningens opløsning tilfalder en eventuel formue medlemsklubberne og fordeles med lige andele til hver klub.</w:t>
      </w:r>
    </w:p>
    <w:p w14:paraId="4189A1F3" w14:textId="42512018" w:rsidR="00543C6F" w:rsidRDefault="00543C6F" w:rsidP="00543C6F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</w:pPr>
      <w:r w:rsidRPr="00B7557D">
        <w:rPr>
          <w:rFonts w:ascii="inherit" w:eastAsia="Times New Roman" w:hAnsi="inherit" w:cs="Open Sans"/>
          <w:color w:val="666666"/>
          <w:sz w:val="18"/>
          <w:szCs w:val="18"/>
          <w:bdr w:val="none" w:sz="0" w:space="0" w:color="auto" w:frame="1"/>
          <w:lang w:eastAsia="da-DK"/>
        </w:rPr>
        <w:t> </w:t>
      </w:r>
    </w:p>
    <w:p w14:paraId="41D0B0C0" w14:textId="1BA4CF56" w:rsidR="00DF59DE" w:rsidRPr="003C5053" w:rsidRDefault="00C03330" w:rsidP="003C5053">
      <w:pPr>
        <w:spacing w:before="100" w:beforeAutospacing="1" w:after="100" w:afterAutospacing="1"/>
        <w:textAlignment w:val="baseline"/>
        <w:rPr>
          <w:rFonts w:ascii="inherit" w:eastAsia="Times New Roman" w:hAnsi="inherit" w:cs="Open Sans"/>
          <w:i/>
          <w:iCs/>
          <w:color w:val="666666"/>
          <w:sz w:val="18"/>
          <w:szCs w:val="18"/>
          <w:bdr w:val="none" w:sz="0" w:space="0" w:color="auto" w:frame="1"/>
          <w:lang w:eastAsia="da-DK"/>
        </w:rPr>
      </w:pPr>
      <w:r w:rsidRPr="003C5053">
        <w:rPr>
          <w:rFonts w:ascii="inherit" w:eastAsia="Times New Roman" w:hAnsi="inherit" w:cs="Open Sans"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 xml:space="preserve">Således vedtaget på Kvindedivisionsforeningens </w:t>
      </w:r>
      <w:r w:rsidR="00B62D7B">
        <w:rPr>
          <w:rFonts w:ascii="inherit" w:eastAsia="Times New Roman" w:hAnsi="inherit" w:cs="Open Sans"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ekstra</w:t>
      </w:r>
      <w:r w:rsidRPr="003C5053">
        <w:rPr>
          <w:rFonts w:ascii="inherit" w:eastAsia="Times New Roman" w:hAnsi="inherit" w:cs="Open Sans"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 xml:space="preserve">ordinære </w:t>
      </w:r>
      <w:r w:rsidR="003C5053" w:rsidRPr="003C5053">
        <w:rPr>
          <w:rFonts w:ascii="inherit" w:eastAsia="Times New Roman" w:hAnsi="inherit" w:cs="Open Sans"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 xml:space="preserve">generalforsamling den </w:t>
      </w:r>
      <w:r w:rsidR="00B62D7B">
        <w:rPr>
          <w:rFonts w:ascii="inherit" w:eastAsia="Times New Roman" w:hAnsi="inherit" w:cs="Open Sans"/>
          <w:i/>
          <w:iCs/>
          <w:color w:val="666666"/>
          <w:sz w:val="18"/>
          <w:szCs w:val="18"/>
          <w:bdr w:val="none" w:sz="0" w:space="0" w:color="auto" w:frame="1"/>
          <w:lang w:eastAsia="da-DK"/>
        </w:rPr>
        <w:t>23. januar 2022</w:t>
      </w:r>
    </w:p>
    <w:sectPr w:rsidR="00DF59DE" w:rsidRPr="003C5053" w:rsidSect="0082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C37A" w14:textId="77777777" w:rsidR="0096031A" w:rsidRDefault="0096031A" w:rsidP="002C6518">
      <w:r>
        <w:separator/>
      </w:r>
    </w:p>
  </w:endnote>
  <w:endnote w:type="continuationSeparator" w:id="0">
    <w:p w14:paraId="51D5A4C5" w14:textId="77777777" w:rsidR="0096031A" w:rsidRDefault="0096031A" w:rsidP="002C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110314750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51B3584" w14:textId="6953B488" w:rsidR="002C6518" w:rsidRDefault="002C6518" w:rsidP="004A6342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2804041" w14:textId="77777777" w:rsidR="002C6518" w:rsidRDefault="002C6518" w:rsidP="00C0333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  <w:sz w:val="18"/>
        <w:szCs w:val="18"/>
      </w:rPr>
      <w:id w:val="129572491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AB83C80" w14:textId="200023C8" w:rsidR="002C6518" w:rsidRPr="006258C2" w:rsidRDefault="002C6518" w:rsidP="004A6342">
        <w:pPr>
          <w:pStyle w:val="Sidefod"/>
          <w:framePr w:wrap="none" w:vAnchor="text" w:hAnchor="margin" w:xAlign="right" w:y="1"/>
          <w:rPr>
            <w:rStyle w:val="Sidetal"/>
            <w:sz w:val="18"/>
            <w:szCs w:val="18"/>
          </w:rPr>
        </w:pPr>
        <w:r w:rsidRPr="006258C2">
          <w:rPr>
            <w:rStyle w:val="Sidetal"/>
            <w:sz w:val="18"/>
            <w:szCs w:val="18"/>
          </w:rPr>
          <w:fldChar w:fldCharType="begin"/>
        </w:r>
        <w:r w:rsidRPr="006258C2">
          <w:rPr>
            <w:rStyle w:val="Sidetal"/>
            <w:sz w:val="18"/>
            <w:szCs w:val="18"/>
          </w:rPr>
          <w:instrText xml:space="preserve"> PAGE </w:instrText>
        </w:r>
        <w:r w:rsidRPr="006258C2">
          <w:rPr>
            <w:rStyle w:val="Sidetal"/>
            <w:sz w:val="18"/>
            <w:szCs w:val="18"/>
          </w:rPr>
          <w:fldChar w:fldCharType="separate"/>
        </w:r>
        <w:r w:rsidRPr="006258C2">
          <w:rPr>
            <w:rStyle w:val="Sidetal"/>
            <w:noProof/>
            <w:sz w:val="18"/>
            <w:szCs w:val="18"/>
          </w:rPr>
          <w:t>1</w:t>
        </w:r>
        <w:r w:rsidRPr="006258C2">
          <w:rPr>
            <w:rStyle w:val="Sidetal"/>
            <w:sz w:val="18"/>
            <w:szCs w:val="18"/>
          </w:rPr>
          <w:fldChar w:fldCharType="end"/>
        </w:r>
      </w:p>
    </w:sdtContent>
  </w:sdt>
  <w:p w14:paraId="16192780" w14:textId="3A75A1F5" w:rsidR="002C6518" w:rsidRDefault="002C6518" w:rsidP="00C03330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8418" w14:textId="77777777" w:rsidR="00A64ABE" w:rsidRDefault="00A64A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9EED" w14:textId="77777777" w:rsidR="0096031A" w:rsidRDefault="0096031A" w:rsidP="002C6518">
      <w:r>
        <w:separator/>
      </w:r>
    </w:p>
  </w:footnote>
  <w:footnote w:type="continuationSeparator" w:id="0">
    <w:p w14:paraId="662A238D" w14:textId="77777777" w:rsidR="0096031A" w:rsidRDefault="0096031A" w:rsidP="002C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9DD55" w14:textId="52782699" w:rsidR="00A64ABE" w:rsidRDefault="00A64A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8FDF" w14:textId="666D9B7D" w:rsidR="00A64ABE" w:rsidRDefault="00A64AB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5AAD" w14:textId="2096C108" w:rsidR="00A64ABE" w:rsidRDefault="00A64A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BEE"/>
    <w:multiLevelType w:val="multilevel"/>
    <w:tmpl w:val="996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354B6"/>
    <w:multiLevelType w:val="multilevel"/>
    <w:tmpl w:val="164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7E6788"/>
    <w:multiLevelType w:val="hybridMultilevel"/>
    <w:tmpl w:val="9A52B046"/>
    <w:lvl w:ilvl="0" w:tplc="9F8A1F2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0B85"/>
    <w:multiLevelType w:val="multilevel"/>
    <w:tmpl w:val="3246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52288"/>
    <w:multiLevelType w:val="multilevel"/>
    <w:tmpl w:val="063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C40E8D"/>
    <w:multiLevelType w:val="multilevel"/>
    <w:tmpl w:val="BE5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6F"/>
    <w:rsid w:val="0000467D"/>
    <w:rsid w:val="00045683"/>
    <w:rsid w:val="00064F9C"/>
    <w:rsid w:val="00080A86"/>
    <w:rsid w:val="00091626"/>
    <w:rsid w:val="0009764F"/>
    <w:rsid w:val="000B1BF2"/>
    <w:rsid w:val="000B3048"/>
    <w:rsid w:val="000C5A3A"/>
    <w:rsid w:val="000D4DDF"/>
    <w:rsid w:val="000D7AE1"/>
    <w:rsid w:val="000F13D0"/>
    <w:rsid w:val="000F40F2"/>
    <w:rsid w:val="001054DF"/>
    <w:rsid w:val="00111823"/>
    <w:rsid w:val="00116571"/>
    <w:rsid w:val="001178ED"/>
    <w:rsid w:val="0012479B"/>
    <w:rsid w:val="00127E9A"/>
    <w:rsid w:val="00130C7A"/>
    <w:rsid w:val="00144CDD"/>
    <w:rsid w:val="0016322C"/>
    <w:rsid w:val="001817F9"/>
    <w:rsid w:val="001B0CB4"/>
    <w:rsid w:val="001C425F"/>
    <w:rsid w:val="001C4AA3"/>
    <w:rsid w:val="001D0B60"/>
    <w:rsid w:val="00215D36"/>
    <w:rsid w:val="00222514"/>
    <w:rsid w:val="00224FCA"/>
    <w:rsid w:val="002275ED"/>
    <w:rsid w:val="00234A46"/>
    <w:rsid w:val="00245A2E"/>
    <w:rsid w:val="00251C1B"/>
    <w:rsid w:val="00282E0E"/>
    <w:rsid w:val="0028524C"/>
    <w:rsid w:val="002A2148"/>
    <w:rsid w:val="002B7B99"/>
    <w:rsid w:val="002C6518"/>
    <w:rsid w:val="002F54D3"/>
    <w:rsid w:val="00311A94"/>
    <w:rsid w:val="0031515B"/>
    <w:rsid w:val="00335B4C"/>
    <w:rsid w:val="003455A1"/>
    <w:rsid w:val="00351B96"/>
    <w:rsid w:val="003520E6"/>
    <w:rsid w:val="003672E2"/>
    <w:rsid w:val="003934B8"/>
    <w:rsid w:val="003C1E41"/>
    <w:rsid w:val="003C5053"/>
    <w:rsid w:val="003D492B"/>
    <w:rsid w:val="003F0125"/>
    <w:rsid w:val="00401539"/>
    <w:rsid w:val="00413A47"/>
    <w:rsid w:val="00435C28"/>
    <w:rsid w:val="004365EF"/>
    <w:rsid w:val="00452C9D"/>
    <w:rsid w:val="00463EB7"/>
    <w:rsid w:val="00476BA7"/>
    <w:rsid w:val="00485097"/>
    <w:rsid w:val="004943B8"/>
    <w:rsid w:val="004A5B07"/>
    <w:rsid w:val="004B3518"/>
    <w:rsid w:val="004B5505"/>
    <w:rsid w:val="004D336A"/>
    <w:rsid w:val="004D6208"/>
    <w:rsid w:val="005054BB"/>
    <w:rsid w:val="00533FA9"/>
    <w:rsid w:val="0054167E"/>
    <w:rsid w:val="00543C6F"/>
    <w:rsid w:val="0056575D"/>
    <w:rsid w:val="005855C6"/>
    <w:rsid w:val="005A2F2E"/>
    <w:rsid w:val="005E337A"/>
    <w:rsid w:val="005E7AE7"/>
    <w:rsid w:val="00606879"/>
    <w:rsid w:val="006258C2"/>
    <w:rsid w:val="00634F18"/>
    <w:rsid w:val="00646284"/>
    <w:rsid w:val="00667FD7"/>
    <w:rsid w:val="006871C9"/>
    <w:rsid w:val="00691C79"/>
    <w:rsid w:val="006B5159"/>
    <w:rsid w:val="006C43B6"/>
    <w:rsid w:val="006D129F"/>
    <w:rsid w:val="006F0075"/>
    <w:rsid w:val="006F0358"/>
    <w:rsid w:val="006F3789"/>
    <w:rsid w:val="00713AEE"/>
    <w:rsid w:val="007178CA"/>
    <w:rsid w:val="00741AD1"/>
    <w:rsid w:val="00753EA7"/>
    <w:rsid w:val="00762754"/>
    <w:rsid w:val="00766A52"/>
    <w:rsid w:val="00771E3F"/>
    <w:rsid w:val="00773084"/>
    <w:rsid w:val="0079067B"/>
    <w:rsid w:val="007C1425"/>
    <w:rsid w:val="007C58A1"/>
    <w:rsid w:val="007D4538"/>
    <w:rsid w:val="007F1E99"/>
    <w:rsid w:val="00806980"/>
    <w:rsid w:val="00813F06"/>
    <w:rsid w:val="00814B50"/>
    <w:rsid w:val="00821150"/>
    <w:rsid w:val="00826FF9"/>
    <w:rsid w:val="00841542"/>
    <w:rsid w:val="00871B45"/>
    <w:rsid w:val="00881E23"/>
    <w:rsid w:val="00887B19"/>
    <w:rsid w:val="00891EE8"/>
    <w:rsid w:val="00892E5D"/>
    <w:rsid w:val="008C7264"/>
    <w:rsid w:val="008C72FF"/>
    <w:rsid w:val="008D0B92"/>
    <w:rsid w:val="008D1AFA"/>
    <w:rsid w:val="008D6C61"/>
    <w:rsid w:val="0091087A"/>
    <w:rsid w:val="00923154"/>
    <w:rsid w:val="0094317C"/>
    <w:rsid w:val="00951FE6"/>
    <w:rsid w:val="009566FA"/>
    <w:rsid w:val="0096031A"/>
    <w:rsid w:val="00972600"/>
    <w:rsid w:val="009919FB"/>
    <w:rsid w:val="009D4D88"/>
    <w:rsid w:val="009F7C77"/>
    <w:rsid w:val="00A01039"/>
    <w:rsid w:val="00A101EC"/>
    <w:rsid w:val="00A12113"/>
    <w:rsid w:val="00A237EE"/>
    <w:rsid w:val="00A25490"/>
    <w:rsid w:val="00A27D7C"/>
    <w:rsid w:val="00A54B25"/>
    <w:rsid w:val="00A64ABE"/>
    <w:rsid w:val="00A818F9"/>
    <w:rsid w:val="00A86AA6"/>
    <w:rsid w:val="00AA569F"/>
    <w:rsid w:val="00AB1613"/>
    <w:rsid w:val="00AB441B"/>
    <w:rsid w:val="00AD2A22"/>
    <w:rsid w:val="00AD411C"/>
    <w:rsid w:val="00B21A80"/>
    <w:rsid w:val="00B46B9F"/>
    <w:rsid w:val="00B51447"/>
    <w:rsid w:val="00B544FC"/>
    <w:rsid w:val="00B62D7B"/>
    <w:rsid w:val="00B7557D"/>
    <w:rsid w:val="00B80477"/>
    <w:rsid w:val="00B86464"/>
    <w:rsid w:val="00B90C05"/>
    <w:rsid w:val="00BE663E"/>
    <w:rsid w:val="00C03330"/>
    <w:rsid w:val="00C16617"/>
    <w:rsid w:val="00C508F1"/>
    <w:rsid w:val="00C52F5F"/>
    <w:rsid w:val="00C769E1"/>
    <w:rsid w:val="00C8183A"/>
    <w:rsid w:val="00C90202"/>
    <w:rsid w:val="00C917E6"/>
    <w:rsid w:val="00CA7F4D"/>
    <w:rsid w:val="00CB6012"/>
    <w:rsid w:val="00CB65EF"/>
    <w:rsid w:val="00CB77D9"/>
    <w:rsid w:val="00CC1618"/>
    <w:rsid w:val="00CC5A07"/>
    <w:rsid w:val="00CD7E45"/>
    <w:rsid w:val="00D0526B"/>
    <w:rsid w:val="00D2695B"/>
    <w:rsid w:val="00D717B7"/>
    <w:rsid w:val="00D7558E"/>
    <w:rsid w:val="00D75F8B"/>
    <w:rsid w:val="00D87505"/>
    <w:rsid w:val="00D94EAC"/>
    <w:rsid w:val="00DA3C80"/>
    <w:rsid w:val="00DB73DE"/>
    <w:rsid w:val="00DD3BC8"/>
    <w:rsid w:val="00DE0FBC"/>
    <w:rsid w:val="00DE7821"/>
    <w:rsid w:val="00DF61DB"/>
    <w:rsid w:val="00E232AA"/>
    <w:rsid w:val="00E30705"/>
    <w:rsid w:val="00E9197E"/>
    <w:rsid w:val="00E9349E"/>
    <w:rsid w:val="00EA5D4C"/>
    <w:rsid w:val="00EB0F5A"/>
    <w:rsid w:val="00ED3F2E"/>
    <w:rsid w:val="00F21240"/>
    <w:rsid w:val="00F2250A"/>
    <w:rsid w:val="00F572B4"/>
    <w:rsid w:val="00F95967"/>
    <w:rsid w:val="00FD07C5"/>
    <w:rsid w:val="00FD44D9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6470"/>
  <w14:defaultImageDpi w14:val="32767"/>
  <w15:chartTrackingRefBased/>
  <w15:docId w15:val="{C80514A0-EC6A-8749-B548-2AE2EAC2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6AA6"/>
  </w:style>
  <w:style w:type="paragraph" w:styleId="Overskrift1">
    <w:name w:val="heading 1"/>
    <w:basedOn w:val="Normal"/>
    <w:link w:val="Overskrift1Tegn"/>
    <w:uiPriority w:val="9"/>
    <w:qFormat/>
    <w:rsid w:val="00543C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3C6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43C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543C6F"/>
    <w:rPr>
      <w:b/>
      <w:bCs/>
    </w:rPr>
  </w:style>
  <w:style w:type="character" w:customStyle="1" w:styleId="fontstyle0">
    <w:name w:val="fontstyle0"/>
    <w:basedOn w:val="Standardskrifttypeiafsnit"/>
    <w:rsid w:val="00543C6F"/>
  </w:style>
  <w:style w:type="character" w:customStyle="1" w:styleId="fontstyle2">
    <w:name w:val="fontstyle2"/>
    <w:basedOn w:val="Standardskrifttypeiafsnit"/>
    <w:rsid w:val="00543C6F"/>
  </w:style>
  <w:style w:type="character" w:styleId="Fremhv">
    <w:name w:val="Emphasis"/>
    <w:basedOn w:val="Standardskrifttypeiafsnit"/>
    <w:uiPriority w:val="20"/>
    <w:qFormat/>
    <w:rsid w:val="00543C6F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2C65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C6518"/>
  </w:style>
  <w:style w:type="paragraph" w:styleId="Sidefod">
    <w:name w:val="footer"/>
    <w:basedOn w:val="Normal"/>
    <w:link w:val="SidefodTegn"/>
    <w:uiPriority w:val="99"/>
    <w:unhideWhenUsed/>
    <w:rsid w:val="002C65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C6518"/>
  </w:style>
  <w:style w:type="character" w:styleId="Sidetal">
    <w:name w:val="page number"/>
    <w:basedOn w:val="Standardskrifttypeiafsnit"/>
    <w:uiPriority w:val="99"/>
    <w:semiHidden/>
    <w:unhideWhenUsed/>
    <w:rsid w:val="002C6518"/>
  </w:style>
  <w:style w:type="character" w:styleId="Kommentarhenvisning">
    <w:name w:val="annotation reference"/>
    <w:basedOn w:val="Standardskrifttypeiafsnit"/>
    <w:uiPriority w:val="99"/>
    <w:semiHidden/>
    <w:unhideWhenUsed/>
    <w:rsid w:val="00887B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7B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7B1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7B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7B1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87B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881E23"/>
    <w:pPr>
      <w:autoSpaceDE w:val="0"/>
      <w:autoSpaceDN w:val="0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46284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33B5-64B6-48D6-A1B3-0E3F62B4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2344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Kristensen</dc:creator>
  <cp:keywords/>
  <dc:description/>
  <cp:lastModifiedBy>Maria Wamsler - DBU</cp:lastModifiedBy>
  <cp:revision>2</cp:revision>
  <cp:lastPrinted>2021-10-31T15:01:00Z</cp:lastPrinted>
  <dcterms:created xsi:type="dcterms:W3CDTF">2022-01-23T18:01:00Z</dcterms:created>
  <dcterms:modified xsi:type="dcterms:W3CDTF">2022-01-23T18:01:00Z</dcterms:modified>
</cp:coreProperties>
</file>